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7A" w:rsidRDefault="004B557A">
      <w:pPr>
        <w:rPr>
          <w:rFonts w:hint="eastAsia"/>
          <w:sz w:val="36"/>
          <w:szCs w:val="36"/>
        </w:rPr>
      </w:pPr>
    </w:p>
    <w:p w:rsidR="004B557A" w:rsidRDefault="004B557A" w:rsidP="000C2959">
      <w:pPr>
        <w:spacing w:beforeLines="100" w:before="36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進、出口費用</w:t>
      </w:r>
      <w:r w:rsidRPr="004B557A">
        <w:rPr>
          <w:rFonts w:hint="eastAsia"/>
          <w:sz w:val="36"/>
          <w:szCs w:val="36"/>
        </w:rPr>
        <w:t>匯款</w:t>
      </w:r>
      <w:r>
        <w:rPr>
          <w:rFonts w:hint="eastAsia"/>
          <w:sz w:val="36"/>
          <w:szCs w:val="36"/>
        </w:rPr>
        <w:t>帳號</w:t>
      </w:r>
      <w:r w:rsidRPr="004B557A">
        <w:rPr>
          <w:rFonts w:hint="eastAsia"/>
          <w:sz w:val="36"/>
          <w:szCs w:val="36"/>
        </w:rPr>
        <w:t>：</w:t>
      </w:r>
    </w:p>
    <w:p w:rsidR="004B557A" w:rsidRDefault="004B557A" w:rsidP="000C2959">
      <w:pPr>
        <w:spacing w:beforeLines="100" w:before="36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銀行名稱：華南商業銀行　南京東路分行</w:t>
      </w:r>
    </w:p>
    <w:p w:rsidR="00681FB1" w:rsidRDefault="004B557A" w:rsidP="000C2959">
      <w:pPr>
        <w:spacing w:beforeLines="100" w:before="36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帳戶名稱</w:t>
      </w:r>
      <w:r w:rsidR="000C2959">
        <w:rPr>
          <w:rFonts w:hint="eastAsia"/>
          <w:sz w:val="36"/>
          <w:szCs w:val="36"/>
        </w:rPr>
        <w:t>：</w:t>
      </w:r>
      <w:r w:rsidRPr="004B557A">
        <w:rPr>
          <w:rFonts w:hint="eastAsia"/>
          <w:sz w:val="36"/>
          <w:szCs w:val="36"/>
        </w:rPr>
        <w:t>世運船務代理股份有限公司</w:t>
      </w:r>
    </w:p>
    <w:p w:rsidR="000C2959" w:rsidRPr="004B557A" w:rsidRDefault="000C2959" w:rsidP="000C2959">
      <w:pPr>
        <w:spacing w:beforeLines="100" w:before="360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帳號：</w:t>
      </w:r>
      <w:r>
        <w:rPr>
          <w:rFonts w:hint="eastAsia"/>
          <w:sz w:val="36"/>
          <w:szCs w:val="36"/>
        </w:rPr>
        <w:t>#112100042831</w:t>
      </w:r>
      <w:bookmarkStart w:id="0" w:name="_GoBack"/>
      <w:bookmarkEnd w:id="0"/>
    </w:p>
    <w:sectPr w:rsidR="000C2959" w:rsidRPr="004B55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01" w:rsidRDefault="00712E01" w:rsidP="00712E01">
      <w:r>
        <w:separator/>
      </w:r>
    </w:p>
  </w:endnote>
  <w:endnote w:type="continuationSeparator" w:id="0">
    <w:p w:rsidR="00712E01" w:rsidRDefault="00712E01" w:rsidP="0071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01" w:rsidRDefault="00712E01" w:rsidP="00712E01">
      <w:r>
        <w:separator/>
      </w:r>
    </w:p>
  </w:footnote>
  <w:footnote w:type="continuationSeparator" w:id="0">
    <w:p w:rsidR="00712E01" w:rsidRDefault="00712E01" w:rsidP="0071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01" w:rsidRPr="00712E01" w:rsidRDefault="00712E01" w:rsidP="00712E01">
    <w:pPr>
      <w:pStyle w:val="a3"/>
      <w:spacing w:line="360" w:lineRule="auto"/>
      <w:jc w:val="center"/>
      <w:rPr>
        <w:rFonts w:ascii="細明體" w:eastAsia="細明體" w:hAnsi="細明體" w:hint="eastAsia"/>
        <w:b/>
        <w:bCs/>
        <w:color w:val="000000"/>
        <w:sz w:val="40"/>
        <w:szCs w:val="40"/>
      </w:rPr>
    </w:pPr>
    <w:r w:rsidRPr="00712E01">
      <w:rPr>
        <w:rFonts w:ascii="細明體" w:eastAsia="細明體" w:hAnsi="細明體" w:hint="eastAsia"/>
        <w:b/>
        <w:bCs/>
        <w:color w:val="000000"/>
        <w:sz w:val="40"/>
        <w:szCs w:val="40"/>
      </w:rPr>
      <w:t>世 運 船 務 代 理 股 份 有 限 公 司</w:t>
    </w:r>
  </w:p>
  <w:p w:rsidR="00712E01" w:rsidRPr="00712E01" w:rsidRDefault="00712E01" w:rsidP="00712E01">
    <w:pPr>
      <w:pStyle w:val="a3"/>
      <w:spacing w:line="360" w:lineRule="auto"/>
      <w:jc w:val="center"/>
      <w:rPr>
        <w:rFonts w:ascii="細明體" w:eastAsia="細明體" w:hAnsi="細明體" w:hint="eastAsia"/>
        <w:b/>
        <w:bCs/>
        <w:color w:val="000000"/>
        <w:sz w:val="32"/>
        <w:szCs w:val="32"/>
      </w:rPr>
    </w:pPr>
    <w:r w:rsidRPr="00712E01">
      <w:rPr>
        <w:rFonts w:ascii="細明體" w:eastAsia="細明體" w:hAnsi="細明體" w:hint="eastAsia"/>
        <w:b/>
        <w:bCs/>
        <w:color w:val="000000"/>
        <w:sz w:val="32"/>
        <w:szCs w:val="32"/>
      </w:rPr>
      <w:t>TRANS VANWARD SHIPPING AGENCY CO., LTD.</w:t>
    </w:r>
  </w:p>
  <w:p w:rsidR="00712E01" w:rsidRPr="00712E01" w:rsidRDefault="00712E01" w:rsidP="00712E01">
    <w:pPr>
      <w:pStyle w:val="a3"/>
      <w:spacing w:line="360" w:lineRule="auto"/>
      <w:jc w:val="center"/>
      <w:rPr>
        <w:rFonts w:ascii="細明體" w:eastAsia="細明體" w:hAnsi="細明體" w:cs="新細明體" w:hint="eastAsia"/>
        <w:sz w:val="24"/>
        <w:szCs w:val="24"/>
      </w:rPr>
    </w:pPr>
    <w:r w:rsidRPr="00712E01">
      <w:rPr>
        <w:rFonts w:ascii="細明體" w:eastAsia="細明體" w:hAnsi="細明體" w:cs="新細明體" w:hint="eastAsia"/>
        <w:sz w:val="24"/>
        <w:szCs w:val="24"/>
      </w:rPr>
      <w:t>台 北 市 中 山 區 南 京 東 路 三 段 217 號 4 樓</w:t>
    </w:r>
  </w:p>
  <w:p w:rsidR="00712E01" w:rsidRPr="00712E01" w:rsidRDefault="00712E01" w:rsidP="00712E01">
    <w:pPr>
      <w:pStyle w:val="a3"/>
      <w:spacing w:line="360" w:lineRule="auto"/>
      <w:jc w:val="center"/>
      <w:rPr>
        <w:rFonts w:ascii="細明體" w:eastAsia="細明體" w:hAnsi="細明體" w:hint="eastAsia"/>
        <w:sz w:val="24"/>
        <w:szCs w:val="24"/>
      </w:rPr>
    </w:pPr>
    <w:r w:rsidRPr="00712E01">
      <w:rPr>
        <w:rFonts w:ascii="細明體" w:eastAsia="細明體" w:hAnsi="細明體" w:hint="eastAsia"/>
        <w:sz w:val="24"/>
        <w:szCs w:val="24"/>
      </w:rPr>
      <w:t>TEL:(02) 87128318   FAX:(02) 27126178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01"/>
    <w:rsid w:val="000C2959"/>
    <w:rsid w:val="004B557A"/>
    <w:rsid w:val="00681FB1"/>
    <w:rsid w:val="0071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2E01"/>
    <w:rPr>
      <w:kern w:val="2"/>
    </w:rPr>
  </w:style>
  <w:style w:type="paragraph" w:styleId="a5">
    <w:name w:val="footer"/>
    <w:basedOn w:val="a"/>
    <w:link w:val="a6"/>
    <w:rsid w:val="0071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2E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2E01"/>
    <w:rPr>
      <w:kern w:val="2"/>
    </w:rPr>
  </w:style>
  <w:style w:type="paragraph" w:styleId="a5">
    <w:name w:val="footer"/>
    <w:basedOn w:val="a"/>
    <w:link w:val="a6"/>
    <w:rsid w:val="00712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2E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18</Characters>
  <Application>Microsoft Office Word</Application>
  <DocSecurity>0</DocSecurity>
  <Lines>1</Lines>
  <Paragraphs>1</Paragraphs>
  <ScaleCrop>false</ScaleCrop>
  <Company>Tvl Business Group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carachen(transvanward)</dc:creator>
  <cp:keywords/>
  <dc:description/>
  <cp:lastModifiedBy>carachen(transvanward)</cp:lastModifiedBy>
  <cp:revision>3</cp:revision>
  <dcterms:created xsi:type="dcterms:W3CDTF">2014-10-31T03:00:00Z</dcterms:created>
  <dcterms:modified xsi:type="dcterms:W3CDTF">2014-10-31T03:07:00Z</dcterms:modified>
</cp:coreProperties>
</file>